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78" w:rsidRDefault="006D701D">
      <w:pPr>
        <w:rPr>
          <w:b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/>
          <w:b/>
          <w:sz w:val="32"/>
          <w:szCs w:val="32"/>
        </w:rPr>
        <w:t>北京外国语大学教职工体育系列团体赛规则</w:t>
      </w:r>
    </w:p>
    <w:p w:rsidR="00F01378" w:rsidRDefault="00F01378">
      <w:pPr>
        <w:rPr>
          <w:b/>
          <w:sz w:val="32"/>
          <w:szCs w:val="32"/>
        </w:rPr>
      </w:pPr>
    </w:p>
    <w:p w:rsidR="00F01378" w:rsidRDefault="00F01378">
      <w:pPr>
        <w:rPr>
          <w:b/>
          <w:sz w:val="32"/>
          <w:szCs w:val="32"/>
        </w:rPr>
      </w:pPr>
    </w:p>
    <w:p w:rsidR="00F01378" w:rsidRDefault="006D701D">
      <w:pPr>
        <w:ind w:firstLineChars="100" w:firstLine="321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教职工</w:t>
      </w:r>
      <w:proofErr w:type="gramStart"/>
      <w:r>
        <w:rPr>
          <w:rFonts w:hint="eastAsia"/>
          <w:b/>
          <w:sz w:val="32"/>
          <w:szCs w:val="32"/>
        </w:rPr>
        <w:t>扑克牌双升比赛</w:t>
      </w:r>
      <w:proofErr w:type="gramEnd"/>
      <w:r>
        <w:rPr>
          <w:rFonts w:hint="eastAsia"/>
          <w:b/>
          <w:sz w:val="32"/>
          <w:szCs w:val="32"/>
        </w:rPr>
        <w:t>规则</w:t>
      </w:r>
    </w:p>
    <w:p w:rsidR="00F01378" w:rsidRDefault="006D701D">
      <w:pPr>
        <w:spacing w:before="240" w:line="340" w:lineRule="exact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）</w:t>
      </w:r>
      <w:r>
        <w:rPr>
          <w:rFonts w:ascii="宋体" w:hAnsi="宋体" w:hint="eastAsia"/>
          <w:b/>
          <w:bCs/>
          <w:color w:val="000000"/>
          <w:sz w:val="28"/>
          <w:szCs w:val="28"/>
          <w:lang w:val="zh-CN"/>
        </w:rPr>
        <w:t>竞赛赛制</w:t>
      </w:r>
      <w:r>
        <w:rPr>
          <w:rFonts w:ascii="宋体"/>
          <w:color w:val="000000"/>
          <w:sz w:val="24"/>
          <w:lang w:val="zh-CN"/>
        </w:rPr>
        <w:br/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每个部门工会会员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人（含）</w:t>
      </w:r>
      <w:r>
        <w:rPr>
          <w:rFonts w:ascii="宋体" w:hAnsi="宋体" w:hint="eastAsia"/>
          <w:sz w:val="28"/>
          <w:szCs w:val="28"/>
        </w:rPr>
        <w:t>以下，</w:t>
      </w:r>
      <w:r>
        <w:rPr>
          <w:rFonts w:ascii="宋体" w:hAnsi="宋体" w:hint="eastAsia"/>
          <w:sz w:val="28"/>
          <w:szCs w:val="28"/>
        </w:rPr>
        <w:t>出一对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人；会员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人（含）的出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人；会员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人以上的出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人。</w:t>
      </w:r>
    </w:p>
    <w:p w:rsidR="00F01378" w:rsidRDefault="006D701D">
      <w:pPr>
        <w:spacing w:before="240" w:line="34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每一场比赛打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局。一组选手同另队中的一组选手交手一次为一局。每一局比赛打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副牌。每副牌固定庄家位置和所打级数</w:t>
      </w: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。第一副牌由东家坐庄打</w:t>
      </w: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，第二副牌由北家坐庄打</w:t>
      </w: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，第三副牌由西家坐庄打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，第四副牌由南家坐庄打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01378" w:rsidRDefault="006D701D">
      <w:pPr>
        <w:spacing w:before="240" w:line="340" w:lineRule="exact"/>
        <w:ind w:firstLineChars="150"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每一场比赛共打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副牌，每位选手坐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次庄；如平局可加赛一场。</w:t>
      </w:r>
    </w:p>
    <w:p w:rsidR="00F01378" w:rsidRDefault="006D701D">
      <w:pPr>
        <w:spacing w:before="240" w:line="34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（二）成绩计算</w:t>
      </w:r>
    </w:p>
    <w:p w:rsidR="00F01378" w:rsidRDefault="006D701D">
      <w:pPr>
        <w:spacing w:before="240" w:line="340" w:lineRule="exact"/>
        <w:ind w:firstLineChars="150"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每副牌的比赛，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只记台下方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所得分数。以</w:t>
      </w:r>
      <w:r>
        <w:rPr>
          <w:rFonts w:ascii="宋体" w:hAnsi="宋体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分为标准，得够</w:t>
      </w:r>
      <w:r>
        <w:rPr>
          <w:rFonts w:ascii="宋体" w:hAnsi="宋体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分为胜，否则为负。胜方得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分，负方得</w:t>
      </w:r>
      <w:r>
        <w:rPr>
          <w:rFonts w:ascii="宋体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分。</w:t>
      </w:r>
    </w:p>
    <w:p w:rsidR="00F01378" w:rsidRDefault="006D701D">
      <w:pPr>
        <w:spacing w:before="240" w:line="34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无论台下方得分多少，均与下副牌所打级数无关（如：本副牌东家坐庄打</w:t>
      </w: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，台下方得到</w:t>
      </w:r>
      <w:r>
        <w:rPr>
          <w:rFonts w:ascii="宋体" w:hAnsi="宋体"/>
          <w:color w:val="000000"/>
          <w:sz w:val="28"/>
          <w:szCs w:val="28"/>
        </w:rPr>
        <w:t>160</w:t>
      </w:r>
      <w:r>
        <w:rPr>
          <w:rFonts w:ascii="宋体" w:hAnsi="宋体" w:hint="eastAsia"/>
          <w:color w:val="000000"/>
          <w:sz w:val="28"/>
          <w:szCs w:val="28"/>
        </w:rPr>
        <w:t>分，则记录台下方得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分，台上方得</w:t>
      </w:r>
      <w:r>
        <w:rPr>
          <w:rFonts w:ascii="宋体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分，下一副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牌依然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由北家坐庄打</w:t>
      </w: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）。</w:t>
      </w:r>
    </w:p>
    <w:p w:rsidR="00F01378" w:rsidRDefault="006D701D">
      <w:pPr>
        <w:spacing w:before="240"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（三）比赛通则</w:t>
      </w:r>
    </w:p>
    <w:p w:rsidR="00F01378" w:rsidRDefault="006D701D">
      <w:pPr>
        <w:pStyle w:val="a6"/>
        <w:spacing w:before="240" w:line="340" w:lineRule="exact"/>
        <w:ind w:left="720" w:firstLineChars="0" w:firstLine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、对局人数</w:t>
      </w:r>
    </w:p>
    <w:p w:rsidR="00F01378" w:rsidRDefault="006D701D">
      <w:pPr>
        <w:spacing w:before="240" w:line="3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 w:hint="eastAsia"/>
          <w:color w:val="000000"/>
          <w:sz w:val="28"/>
          <w:szCs w:val="28"/>
        </w:rPr>
        <w:t>双升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 w:hint="eastAsia"/>
          <w:color w:val="000000"/>
          <w:sz w:val="28"/>
          <w:szCs w:val="28"/>
        </w:rPr>
        <w:t>由两对选手组成牌局。一对选手由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人组成，分坐东西或南北。</w:t>
      </w:r>
    </w:p>
    <w:p w:rsidR="00F01378" w:rsidRDefault="006D701D">
      <w:pPr>
        <w:pStyle w:val="a6"/>
        <w:spacing w:before="240" w:line="340" w:lineRule="exact"/>
        <w:ind w:left="720" w:firstLineChars="0" w:firstLine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color w:val="000000"/>
          <w:sz w:val="28"/>
          <w:szCs w:val="28"/>
        </w:rPr>
        <w:t>、牌的多少</w:t>
      </w:r>
    </w:p>
    <w:p w:rsidR="00F01378" w:rsidRDefault="006D701D">
      <w:pPr>
        <w:spacing w:before="240" w:line="34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比赛用两副扑克牌，共</w:t>
      </w:r>
      <w:r>
        <w:rPr>
          <w:rFonts w:ascii="宋体" w:hAnsi="宋体" w:hint="eastAsia"/>
          <w:color w:val="000000"/>
          <w:sz w:val="28"/>
          <w:szCs w:val="28"/>
        </w:rPr>
        <w:t>108</w:t>
      </w:r>
      <w:r>
        <w:rPr>
          <w:rFonts w:ascii="宋体" w:hAnsi="宋体" w:hint="eastAsia"/>
          <w:color w:val="000000"/>
          <w:sz w:val="28"/>
          <w:szCs w:val="28"/>
        </w:rPr>
        <w:t>张，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位选手各抓</w:t>
      </w:r>
      <w:r>
        <w:rPr>
          <w:rFonts w:ascii="宋体" w:hAnsi="宋体" w:hint="eastAsia"/>
          <w:color w:val="000000"/>
          <w:sz w:val="28"/>
          <w:szCs w:val="28"/>
        </w:rPr>
        <w:t>25</w:t>
      </w:r>
      <w:r>
        <w:rPr>
          <w:rFonts w:ascii="宋体" w:hAnsi="宋体" w:hint="eastAsia"/>
          <w:color w:val="000000"/>
          <w:sz w:val="28"/>
          <w:szCs w:val="28"/>
        </w:rPr>
        <w:t>张，余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张为底牌。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张底牌供庄家更换。扣底牌采取暗扣法，底牌中分数不限。</w:t>
      </w:r>
    </w:p>
    <w:p w:rsidR="00F01378" w:rsidRDefault="006D701D">
      <w:pPr>
        <w:spacing w:before="240" w:line="340" w:lineRule="exact"/>
        <w:ind w:firstLineChars="300" w:firstLine="843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</w:t>
      </w:r>
      <w:r>
        <w:rPr>
          <w:rFonts w:ascii="宋体" w:hAnsi="宋体" w:hint="eastAsia"/>
          <w:b/>
          <w:color w:val="000000"/>
          <w:sz w:val="28"/>
          <w:szCs w:val="28"/>
        </w:rPr>
        <w:t>、牌的大</w:t>
      </w:r>
      <w:r>
        <w:rPr>
          <w:rFonts w:ascii="宋体" w:hAnsi="宋体" w:hint="eastAsia"/>
          <w:b/>
          <w:color w:val="000000"/>
          <w:sz w:val="28"/>
          <w:szCs w:val="28"/>
        </w:rPr>
        <w:t>小</w:t>
      </w:r>
    </w:p>
    <w:p w:rsidR="00F01378" w:rsidRDefault="006D701D">
      <w:pPr>
        <w:spacing w:before="240" w:line="340" w:lineRule="exact"/>
        <w:ind w:firstLineChars="150" w:firstLine="42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单牌</w:t>
      </w:r>
      <w:r>
        <w:rPr>
          <w:rFonts w:ascii="宋体" w:hAnsi="宋体" w:hint="eastAsia"/>
          <w:color w:val="000000"/>
          <w:sz w:val="28"/>
          <w:szCs w:val="28"/>
        </w:rPr>
        <w:t>：每一张自然牌。大小顺序为：大王，小王，主级牌，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副级牌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，主牌花色</w:t>
      </w:r>
      <w:r>
        <w:rPr>
          <w:rFonts w:ascii="宋体" w:hAnsi="宋体" w:hint="eastAsia"/>
          <w:color w:val="000000"/>
          <w:sz w:val="28"/>
          <w:szCs w:val="28"/>
        </w:rPr>
        <w:t>A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K</w:t>
      </w:r>
      <w:r>
        <w:rPr>
          <w:rFonts w:ascii="宋体" w:hAnsi="宋体" w:hint="eastAsia"/>
          <w:color w:val="000000"/>
          <w:sz w:val="28"/>
          <w:szCs w:val="28"/>
        </w:rPr>
        <w:t>……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，副牌花色</w:t>
      </w:r>
      <w:r>
        <w:rPr>
          <w:rFonts w:ascii="宋体" w:hAnsi="宋体" w:hint="eastAsia"/>
          <w:color w:val="000000"/>
          <w:sz w:val="28"/>
          <w:szCs w:val="28"/>
        </w:rPr>
        <w:t>A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K</w:t>
      </w:r>
      <w:r>
        <w:rPr>
          <w:rFonts w:ascii="宋体" w:hAnsi="宋体" w:hint="eastAsia"/>
          <w:color w:val="000000"/>
          <w:sz w:val="28"/>
          <w:szCs w:val="28"/>
        </w:rPr>
        <w:t>……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，同样大小的牌先出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为大。</w:t>
      </w:r>
    </w:p>
    <w:p w:rsidR="00F01378" w:rsidRDefault="006D701D">
      <w:pPr>
        <w:spacing w:before="240" w:line="340" w:lineRule="exact"/>
        <w:ind w:firstLineChars="150" w:firstLine="42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对牌</w:t>
      </w:r>
      <w:r>
        <w:rPr>
          <w:rFonts w:ascii="宋体" w:hAnsi="宋体" w:hint="eastAsia"/>
          <w:color w:val="000000"/>
          <w:sz w:val="28"/>
          <w:szCs w:val="28"/>
        </w:rPr>
        <w:t>：两张花色及数字完全相同的牌。大小顺序为：大王，小王，主级牌，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副级牌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，主牌花色</w:t>
      </w:r>
      <w:r>
        <w:rPr>
          <w:rFonts w:ascii="宋体" w:hAnsi="宋体" w:hint="eastAsia"/>
          <w:color w:val="000000"/>
          <w:sz w:val="28"/>
          <w:szCs w:val="28"/>
        </w:rPr>
        <w:t>A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K</w:t>
      </w:r>
      <w:r>
        <w:rPr>
          <w:rFonts w:ascii="宋体" w:hAnsi="宋体" w:hint="eastAsia"/>
          <w:color w:val="000000"/>
          <w:sz w:val="28"/>
          <w:szCs w:val="28"/>
        </w:rPr>
        <w:t>……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，副牌花色</w:t>
      </w:r>
      <w:r>
        <w:rPr>
          <w:rFonts w:ascii="宋体" w:hAnsi="宋体" w:hint="eastAsia"/>
          <w:color w:val="000000"/>
          <w:sz w:val="28"/>
          <w:szCs w:val="28"/>
        </w:rPr>
        <w:t>A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K</w:t>
      </w:r>
      <w:r>
        <w:rPr>
          <w:rFonts w:ascii="宋体" w:hAnsi="宋体" w:hint="eastAsia"/>
          <w:color w:val="000000"/>
          <w:sz w:val="28"/>
          <w:szCs w:val="28"/>
        </w:rPr>
        <w:t>……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01378" w:rsidRDefault="006D701D">
      <w:pPr>
        <w:spacing w:before="240" w:line="340" w:lineRule="exact"/>
        <w:ind w:firstLineChars="50" w:firstLine="1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拖拉机</w:t>
      </w:r>
      <w:r>
        <w:rPr>
          <w:rFonts w:ascii="宋体" w:hAnsi="宋体" w:hint="eastAsia"/>
          <w:sz w:val="28"/>
          <w:szCs w:val="28"/>
        </w:rPr>
        <w:t>：有相邻逻辑关系的两连对（及以上连对）组成拖拉机。如对大王与对小王，对小王与对主级牌，对主级牌与任何花色对</w:t>
      </w:r>
      <w:proofErr w:type="gramStart"/>
      <w:r>
        <w:rPr>
          <w:rFonts w:ascii="宋体" w:hAnsi="宋体" w:hint="eastAsia"/>
          <w:sz w:val="28"/>
          <w:szCs w:val="28"/>
        </w:rPr>
        <w:t>副级牌</w:t>
      </w:r>
      <w:proofErr w:type="gramEnd"/>
      <w:r>
        <w:rPr>
          <w:rFonts w:ascii="宋体" w:hAnsi="宋体" w:hint="eastAsia"/>
          <w:sz w:val="28"/>
          <w:szCs w:val="28"/>
        </w:rPr>
        <w:t>，任何花色对</w:t>
      </w:r>
      <w:proofErr w:type="gramStart"/>
      <w:r>
        <w:rPr>
          <w:rFonts w:ascii="宋体" w:hAnsi="宋体" w:hint="eastAsia"/>
          <w:sz w:val="28"/>
          <w:szCs w:val="28"/>
        </w:rPr>
        <w:t>副级牌</w:t>
      </w:r>
      <w:proofErr w:type="gramEnd"/>
      <w:r>
        <w:rPr>
          <w:rFonts w:ascii="宋体" w:hAnsi="宋体" w:hint="eastAsia"/>
          <w:sz w:val="28"/>
          <w:szCs w:val="28"/>
        </w:rPr>
        <w:t>与主花色的对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……。</w:t>
      </w:r>
    </w:p>
    <w:p w:rsidR="00F01378" w:rsidRDefault="006D701D">
      <w:pPr>
        <w:spacing w:before="240" w:line="3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缺口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牌构成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拖拉机。如打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时的</w:t>
      </w:r>
      <w:r>
        <w:rPr>
          <w:rFonts w:ascii="宋体" w:hAnsi="宋体" w:hint="eastAsia"/>
          <w:color w:val="000000"/>
          <w:sz w:val="28"/>
          <w:szCs w:val="28"/>
        </w:rPr>
        <w:t>9977</w:t>
      </w:r>
      <w:r>
        <w:rPr>
          <w:rFonts w:ascii="宋体" w:hAnsi="宋体" w:hint="eastAsia"/>
          <w:color w:val="000000"/>
          <w:sz w:val="28"/>
          <w:szCs w:val="28"/>
        </w:rPr>
        <w:t>（主副牌均构成），打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时的</w:t>
      </w:r>
      <w:r>
        <w:rPr>
          <w:rFonts w:ascii="宋体" w:hAnsi="宋体" w:hint="eastAsia"/>
          <w:color w:val="000000"/>
          <w:sz w:val="28"/>
          <w:szCs w:val="28"/>
        </w:rPr>
        <w:t>7755</w:t>
      </w:r>
      <w:r>
        <w:rPr>
          <w:rFonts w:ascii="宋体" w:hAnsi="宋体" w:hint="eastAsia"/>
          <w:color w:val="000000"/>
          <w:sz w:val="28"/>
          <w:szCs w:val="28"/>
        </w:rPr>
        <w:t>（主副牌均构成）；打无主时，对小王与任何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对级牌构成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拖拉机，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对级牌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与任何</w:t>
      </w:r>
      <w:r>
        <w:rPr>
          <w:rFonts w:ascii="宋体" w:hAnsi="宋体" w:hint="eastAsia"/>
          <w:sz w:val="28"/>
          <w:szCs w:val="28"/>
        </w:rPr>
        <w:t>副牌的对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不构成拖拉机；</w:t>
      </w:r>
      <w:proofErr w:type="gramStart"/>
      <w:r>
        <w:rPr>
          <w:rFonts w:ascii="宋体" w:hAnsi="宋体" w:hint="eastAsia"/>
          <w:sz w:val="28"/>
          <w:szCs w:val="28"/>
        </w:rPr>
        <w:t>平行级牌不</w:t>
      </w:r>
      <w:proofErr w:type="gramEnd"/>
      <w:r>
        <w:rPr>
          <w:rFonts w:ascii="宋体" w:hAnsi="宋体" w:hint="eastAsia"/>
          <w:sz w:val="28"/>
          <w:szCs w:val="28"/>
        </w:rPr>
        <w:t>构成拖拉机；</w:t>
      </w:r>
      <w:r>
        <w:rPr>
          <w:rFonts w:ascii="宋体" w:hAnsi="宋体" w:hint="eastAsia"/>
          <w:sz w:val="28"/>
          <w:szCs w:val="28"/>
        </w:rPr>
        <w:t>AA22</w:t>
      </w:r>
      <w:r>
        <w:rPr>
          <w:rFonts w:ascii="宋体" w:hAnsi="宋体" w:hint="eastAsia"/>
          <w:sz w:val="28"/>
          <w:szCs w:val="28"/>
        </w:rPr>
        <w:t>不构成拖拉机。</w:t>
      </w:r>
    </w:p>
    <w:p w:rsidR="00F01378" w:rsidRDefault="006D701D">
      <w:pPr>
        <w:spacing w:before="240" w:line="340" w:lineRule="exact"/>
        <w:ind w:firstLineChars="150" w:firstLine="42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4</w:t>
      </w:r>
      <w:r>
        <w:rPr>
          <w:rFonts w:ascii="宋体" w:hAnsi="宋体" w:hint="eastAsia"/>
          <w:b/>
          <w:color w:val="000000"/>
          <w:sz w:val="28"/>
          <w:szCs w:val="28"/>
        </w:rPr>
        <w:t>、坐庄</w:t>
      </w:r>
    </w:p>
    <w:p w:rsidR="00F01378" w:rsidRDefault="006D701D">
      <w:pPr>
        <w:pStyle w:val="a6"/>
        <w:spacing w:before="240" w:line="340" w:lineRule="exact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每轮开始，</w:t>
      </w:r>
      <w:proofErr w:type="gramStart"/>
      <w:r>
        <w:rPr>
          <w:rFonts w:ascii="宋体" w:hAnsi="宋体" w:hint="eastAsia"/>
          <w:sz w:val="28"/>
          <w:szCs w:val="28"/>
        </w:rPr>
        <w:t>由东先坐庄</w:t>
      </w:r>
      <w:proofErr w:type="gramEnd"/>
      <w:r>
        <w:rPr>
          <w:rFonts w:ascii="宋体" w:hAnsi="宋体" w:hint="eastAsia"/>
          <w:sz w:val="28"/>
          <w:szCs w:val="28"/>
        </w:rPr>
        <w:t>（庄家洗牌，上家扳牌），然后按东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北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西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南的顺序轮流坐庄，所打级数规定为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、</w:t>
      </w:r>
      <w:r>
        <w:rPr>
          <w:rFonts w:ascii="宋体" w:hAnsi="宋体" w:hint="eastAsia"/>
          <w:sz w:val="28"/>
          <w:szCs w:val="28"/>
        </w:rPr>
        <w:t>9</w:t>
      </w:r>
      <w:proofErr w:type="gramStart"/>
      <w:r>
        <w:rPr>
          <w:rFonts w:ascii="宋体" w:hAnsi="宋体" w:hint="eastAsia"/>
          <w:sz w:val="28"/>
          <w:szCs w:val="28"/>
        </w:rPr>
        <w:t>四个</w:t>
      </w:r>
      <w:proofErr w:type="gramEnd"/>
      <w:r>
        <w:rPr>
          <w:rFonts w:ascii="宋体" w:hAnsi="宋体" w:hint="eastAsia"/>
          <w:sz w:val="28"/>
          <w:szCs w:val="28"/>
        </w:rPr>
        <w:t>级别．</w:t>
      </w:r>
    </w:p>
    <w:p w:rsidR="00F01378" w:rsidRDefault="006D701D">
      <w:pPr>
        <w:spacing w:before="240" w:line="340" w:lineRule="exact"/>
        <w:ind w:firstLineChars="150" w:firstLine="42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5</w:t>
      </w:r>
      <w:r>
        <w:rPr>
          <w:rFonts w:ascii="宋体" w:hAnsi="宋体" w:hint="eastAsia"/>
          <w:b/>
          <w:color w:val="000000"/>
          <w:sz w:val="28"/>
          <w:szCs w:val="28"/>
        </w:rPr>
        <w:t>、亮主牌</w:t>
      </w:r>
    </w:p>
    <w:p w:rsidR="00F01378" w:rsidRDefault="006D701D">
      <w:pPr>
        <w:pStyle w:val="a6"/>
        <w:spacing w:before="240" w:line="340" w:lineRule="exact"/>
        <w:ind w:left="720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亮出的主牌应是打几时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门花色中的任何一张级牌。在其他选手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没有反牌之前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，先亮选手可用另一张相同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的级牌加固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对王牌可以直接亮无主</w:t>
      </w:r>
      <w:r>
        <w:rPr>
          <w:rFonts w:ascii="宋体" w:hAnsi="宋体" w:hint="eastAsia"/>
          <w:color w:val="000000"/>
          <w:sz w:val="28"/>
          <w:szCs w:val="28"/>
        </w:rPr>
        <w:t>，本副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牌其它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花色不能再反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对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王可以反</w:t>
      </w:r>
      <w:r>
        <w:rPr>
          <w:rFonts w:ascii="宋体" w:hAnsi="宋体" w:hint="eastAsia"/>
          <w:sz w:val="28"/>
          <w:szCs w:val="28"/>
        </w:rPr>
        <w:t>单级牌和</w:t>
      </w:r>
      <w:r>
        <w:rPr>
          <w:rFonts w:ascii="宋体" w:hAnsi="宋体" w:hint="eastAsia"/>
          <w:color w:val="000000"/>
          <w:sz w:val="28"/>
          <w:szCs w:val="28"/>
        </w:rPr>
        <w:t>对级牌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为无主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对大王不能反对小王。</w:t>
      </w:r>
    </w:p>
    <w:p w:rsidR="00F01378" w:rsidRDefault="006D701D">
      <w:pPr>
        <w:spacing w:before="240" w:line="3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亮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主和反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主必须在庄家取底牌之前进行，否则无效并按违例处理。</w:t>
      </w:r>
    </w:p>
    <w:p w:rsidR="00F01378" w:rsidRDefault="006D701D">
      <w:pPr>
        <w:spacing w:before="240" w:line="3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sz w:val="28"/>
          <w:szCs w:val="28"/>
        </w:rPr>
        <w:t>一副牌抓牌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结束无人亮主牌，打无主。</w:t>
      </w:r>
    </w:p>
    <w:p w:rsidR="00F01378" w:rsidRDefault="006D701D">
      <w:pPr>
        <w:spacing w:before="240" w:line="3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亮主牌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不能自己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反自己．</w:t>
      </w:r>
    </w:p>
    <w:p w:rsidR="00F01378" w:rsidRDefault="006D701D">
      <w:pPr>
        <w:pStyle w:val="a6"/>
        <w:numPr>
          <w:ilvl w:val="0"/>
          <w:numId w:val="1"/>
        </w:numPr>
        <w:spacing w:before="240" w:line="34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跟（垫）牌</w:t>
      </w:r>
    </w:p>
    <w:p w:rsidR="00F01378" w:rsidRDefault="006D701D">
      <w:pPr>
        <w:pStyle w:val="a6"/>
        <w:spacing w:before="240" w:line="340" w:lineRule="exact"/>
        <w:ind w:left="720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选手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首引或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领出，其他选手必须跟出相同花色、相同张数和相同牌型的牌。领出单张牌要跟单张牌；领出对牌，有对牌必须跟对牌，没有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对牌跟单张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牌；领出拖拉机必须跟拖拉机，没有拖拉机要跟对牌，没有对牌再跟单张牌；跟出某花色张数不足时，可任意垫牌。</w:t>
      </w:r>
    </w:p>
    <w:p w:rsidR="00F01378" w:rsidRDefault="006D701D">
      <w:pPr>
        <w:pStyle w:val="a6"/>
        <w:numPr>
          <w:ilvl w:val="0"/>
          <w:numId w:val="1"/>
        </w:numPr>
        <w:spacing w:before="240" w:line="34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毙牌</w:t>
      </w:r>
    </w:p>
    <w:p w:rsidR="00F01378" w:rsidRDefault="006D701D">
      <w:pPr>
        <w:spacing w:before="240" w:line="340" w:lineRule="exact"/>
        <w:ind w:firstLineChars="50" w:firstLine="1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选手领出副牌时，其他选手无此花色可以用主牌毙牌，如两位选手以上均无此花色时，后者可以超毙牌。</w:t>
      </w:r>
    </w:p>
    <w:p w:rsidR="00F01378" w:rsidRDefault="006D701D">
      <w:pPr>
        <w:spacing w:before="240" w:line="34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sz w:val="28"/>
          <w:szCs w:val="28"/>
        </w:rPr>
        <w:lastRenderedPageBreak/>
        <w:t>毙牌或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超毙牌，均应与原领出牌型完全一致</w:t>
      </w:r>
      <w:r>
        <w:rPr>
          <w:rFonts w:ascii="宋体" w:hAnsi="宋体" w:hint="eastAsia"/>
          <w:sz w:val="28"/>
          <w:szCs w:val="28"/>
        </w:rPr>
        <w:t>。</w:t>
      </w:r>
      <w:proofErr w:type="gramStart"/>
      <w:r>
        <w:rPr>
          <w:rFonts w:ascii="宋体" w:hAnsi="宋体" w:hint="eastAsia"/>
          <w:sz w:val="28"/>
          <w:szCs w:val="28"/>
        </w:rPr>
        <w:t>即毙单牌</w:t>
      </w:r>
      <w:proofErr w:type="gramEnd"/>
      <w:r>
        <w:rPr>
          <w:rFonts w:ascii="宋体" w:hAnsi="宋体" w:hint="eastAsia"/>
          <w:sz w:val="28"/>
          <w:szCs w:val="28"/>
        </w:rPr>
        <w:t>要用单牌；</w:t>
      </w:r>
      <w:proofErr w:type="gramStart"/>
      <w:r>
        <w:rPr>
          <w:rFonts w:ascii="宋体" w:hAnsi="宋体" w:hint="eastAsia"/>
          <w:sz w:val="28"/>
          <w:szCs w:val="28"/>
        </w:rPr>
        <w:t>毙对牌</w:t>
      </w:r>
      <w:proofErr w:type="gramEnd"/>
      <w:r>
        <w:rPr>
          <w:rFonts w:ascii="宋体" w:hAnsi="宋体" w:hint="eastAsia"/>
          <w:sz w:val="28"/>
          <w:szCs w:val="28"/>
        </w:rPr>
        <w:t>须用对牌；</w:t>
      </w:r>
      <w:proofErr w:type="gramStart"/>
      <w:r>
        <w:rPr>
          <w:rFonts w:ascii="宋体" w:hAnsi="宋体" w:hint="eastAsia"/>
          <w:sz w:val="28"/>
          <w:szCs w:val="28"/>
        </w:rPr>
        <w:t>毙</w:t>
      </w:r>
      <w:proofErr w:type="gramEnd"/>
      <w:r>
        <w:rPr>
          <w:rFonts w:ascii="宋体" w:hAnsi="宋体" w:hint="eastAsia"/>
          <w:sz w:val="28"/>
          <w:szCs w:val="28"/>
        </w:rPr>
        <w:t>拖拉机须用拖拉机。</w:t>
      </w:r>
    </w:p>
    <w:p w:rsidR="00F01378" w:rsidRDefault="006D701D">
      <w:pPr>
        <w:autoSpaceDE w:val="0"/>
        <w:autoSpaceDN w:val="0"/>
        <w:adjustRightInd w:val="0"/>
        <w:spacing w:before="240" w:line="340" w:lineRule="exact"/>
        <w:ind w:left="720" w:firstLineChars="100" w:firstLine="28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</w:rPr>
        <w:t>超毙单张组合牌，按单张大牌计；超毙含有对牌的组合牌，按对牌计；超毙含有拖拉机的组合牌，按拖拉机计；超毙含有多对牌的组合牌时，按最大一对计。</w:t>
      </w:r>
    </w:p>
    <w:p w:rsidR="00F01378" w:rsidRDefault="006D701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甩牌</w:t>
      </w:r>
    </w:p>
    <w:p w:rsidR="00F01378" w:rsidRDefault="006D701D">
      <w:pPr>
        <w:pStyle w:val="a6"/>
        <w:spacing w:before="240" w:line="340" w:lineRule="exact"/>
        <w:ind w:left="1440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MS Gothic" w:hint="eastAsia"/>
          <w:sz w:val="28"/>
          <w:szCs w:val="28"/>
          <w:lang w:val="zh-CN"/>
        </w:rPr>
        <w:t>单牌、对牌、拖拉机等均为大牌的组合牌为甩牌，可作一手牌甩出，也可不分大小多次甩出。如其他选手有大的牌，甩牌不成立。</w:t>
      </w:r>
    </w:p>
    <w:p w:rsidR="00F01378" w:rsidRDefault="006D701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bookmarkStart w:id="0" w:name="_Toc202457049"/>
      <w:bookmarkStart w:id="1" w:name="_Toc185301517"/>
      <w:bookmarkStart w:id="2" w:name="_Toc186903350"/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抠底</w:t>
      </w:r>
    </w:p>
    <w:p w:rsidR="00F01378" w:rsidRDefault="006D701D">
      <w:pPr>
        <w:pStyle w:val="a6"/>
        <w:spacing w:before="240" w:line="340" w:lineRule="exact"/>
        <w:ind w:left="1440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主牌和副牌均可以抠底。底牌分数计算：单张抠底，底牌分数乘以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2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；甩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牌抠底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，底牌分数乘以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3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；对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牌抠底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底牌分数乘以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4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；两连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对抠底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底牌分数乘以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8</w:t>
      </w:r>
      <w:bookmarkEnd w:id="0"/>
      <w:bookmarkEnd w:id="1"/>
      <w:bookmarkEnd w:id="2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。依此类推。</w:t>
      </w:r>
    </w:p>
    <w:p w:rsidR="00F01378" w:rsidRDefault="006D701D">
      <w:pPr>
        <w:pStyle w:val="a6"/>
        <w:spacing w:before="240" w:line="340" w:lineRule="exact"/>
        <w:ind w:left="1440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抠底为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组合牌时，含拖拉机按拖拉机计，含对牌按对牌计，其余按单张计。</w:t>
      </w:r>
    </w:p>
    <w:p w:rsidR="00F01378" w:rsidRDefault="006D701D">
      <w:pPr>
        <w:pStyle w:val="a6"/>
        <w:spacing w:before="240" w:line="340" w:lineRule="exact"/>
        <w:ind w:left="1440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甩牌只适用于副牌，主牌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无甩牌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FF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约定信号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t>比赛允许选手使用一种信号牌传递信息。即有另一张Ａ的信号牌统一使用</w:t>
      </w:r>
      <w:r>
        <w:rPr>
          <w:rFonts w:ascii="宋体" w:hAnsi="宋体" w:cs="MS Gothic" w:hint="eastAsia"/>
          <w:sz w:val="28"/>
          <w:szCs w:val="28"/>
          <w:lang w:val="zh-CN"/>
        </w:rPr>
        <w:t>8</w:t>
      </w:r>
      <w:r>
        <w:rPr>
          <w:rFonts w:ascii="宋体" w:hAnsi="宋体" w:cs="MS Gothic" w:hint="eastAsia"/>
          <w:sz w:val="28"/>
          <w:szCs w:val="28"/>
          <w:lang w:val="zh-CN"/>
        </w:rPr>
        <w:t>、</w:t>
      </w:r>
      <w:r>
        <w:rPr>
          <w:rFonts w:ascii="宋体" w:hAnsi="宋体" w:cs="MS Gothic" w:hint="eastAsia"/>
          <w:sz w:val="28"/>
          <w:szCs w:val="28"/>
          <w:lang w:val="zh-CN"/>
        </w:rPr>
        <w:t>9</w:t>
      </w:r>
      <w:r>
        <w:rPr>
          <w:rFonts w:ascii="宋体" w:hAnsi="宋体" w:cs="MS Gothic" w:hint="eastAsia"/>
          <w:sz w:val="28"/>
          <w:szCs w:val="28"/>
          <w:lang w:val="zh-CN"/>
        </w:rPr>
        <w:t>、Ｊ、Ｑ，其它信号不得使用．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出牌规定</w:t>
      </w:r>
    </w:p>
    <w:p w:rsidR="00F01378" w:rsidRDefault="006D701D">
      <w:pPr>
        <w:pStyle w:val="a6"/>
        <w:spacing w:before="240" w:line="340" w:lineRule="exact"/>
        <w:ind w:left="1724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每一次出牌，选手须从自己手中抽出牌张，牌面向上竖放在本人面前桌面规定的区域，并全部显示给其他选手。</w:t>
      </w:r>
    </w:p>
    <w:p w:rsidR="00F01378" w:rsidRDefault="006D701D">
      <w:pPr>
        <w:pStyle w:val="a6"/>
        <w:spacing w:before="240" w:line="340" w:lineRule="exact"/>
        <w:ind w:left="172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每一圈出牌之后，选手</w:t>
      </w:r>
      <w:proofErr w:type="gramStart"/>
      <w:r>
        <w:rPr>
          <w:rFonts w:ascii="宋体" w:hAnsi="宋体" w:hint="eastAsia"/>
          <w:sz w:val="28"/>
          <w:szCs w:val="28"/>
        </w:rPr>
        <w:t>待其它</w:t>
      </w:r>
      <w:proofErr w:type="gramEnd"/>
      <w:r>
        <w:rPr>
          <w:rFonts w:ascii="宋体" w:hAnsi="宋体" w:hint="eastAsia"/>
          <w:sz w:val="28"/>
          <w:szCs w:val="28"/>
        </w:rPr>
        <w:t>选手全部看过之后，将自己出过的牌牌面向下横扣在本人面前的桌上，并不得随意移动和打乱牌序。</w:t>
      </w:r>
      <w:proofErr w:type="gramStart"/>
      <w:r>
        <w:rPr>
          <w:rFonts w:ascii="宋体" w:hAnsi="宋体" w:hint="eastAsia"/>
          <w:sz w:val="28"/>
          <w:szCs w:val="28"/>
        </w:rPr>
        <w:t>防家拣</w:t>
      </w:r>
      <w:proofErr w:type="gramEnd"/>
      <w:r>
        <w:rPr>
          <w:rFonts w:ascii="宋体" w:hAnsi="宋体" w:hint="eastAsia"/>
          <w:sz w:val="28"/>
          <w:szCs w:val="28"/>
        </w:rPr>
        <w:t>的分</w:t>
      </w:r>
      <w:proofErr w:type="gramStart"/>
      <w:r>
        <w:rPr>
          <w:rFonts w:ascii="宋体" w:hAnsi="宋体" w:hint="eastAsia"/>
          <w:sz w:val="28"/>
          <w:szCs w:val="28"/>
        </w:rPr>
        <w:t>按牌序牌面</w:t>
      </w:r>
      <w:proofErr w:type="gramEnd"/>
      <w:r>
        <w:rPr>
          <w:rFonts w:ascii="宋体" w:hAnsi="宋体" w:hint="eastAsia"/>
          <w:sz w:val="28"/>
          <w:szCs w:val="28"/>
        </w:rPr>
        <w:t>向上放在各选手</w:t>
      </w:r>
      <w:proofErr w:type="gramStart"/>
      <w:r>
        <w:rPr>
          <w:rFonts w:ascii="宋体" w:hAnsi="宋体" w:hint="eastAsia"/>
          <w:sz w:val="28"/>
          <w:szCs w:val="28"/>
        </w:rPr>
        <w:t>的弃牌中间</w:t>
      </w:r>
      <w:proofErr w:type="gramEnd"/>
      <w:r>
        <w:rPr>
          <w:rFonts w:ascii="宋体" w:hAnsi="宋体" w:hint="eastAsia"/>
          <w:sz w:val="28"/>
          <w:szCs w:val="28"/>
        </w:rPr>
        <w:t>。除本圈外，选手不得翻查出过的牌。</w:t>
      </w:r>
    </w:p>
    <w:p w:rsidR="00F01378" w:rsidRDefault="006D701D">
      <w:pPr>
        <w:pStyle w:val="a6"/>
        <w:spacing w:before="240" w:line="340" w:lineRule="exact"/>
        <w:ind w:left="172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打出的合法牌张一旦亮明便不得收回。一手牌为多张牌时应一次打出，庄家扣底牌应一次扣完．</w:t>
      </w:r>
    </w:p>
    <w:p w:rsidR="00F01378" w:rsidRDefault="006D701D">
      <w:pPr>
        <w:spacing w:before="240" w:line="340" w:lineRule="exact"/>
        <w:ind w:left="1004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跟出牌为多种花色时，应按照黑桃＼红桃＼梅花＼方块顺序＼大小顺序和主牌副牌顺序一次性跟出．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一家领出后，其他三家按逆时针顺序依次出牌，不得越序抢出，也不得拖延出牌时间。庄家扣牌的时间为</w:t>
      </w:r>
      <w:r>
        <w:rPr>
          <w:rFonts w:ascii="宋体" w:hAnsi="宋体" w:hint="eastAsia"/>
          <w:color w:val="000000"/>
          <w:sz w:val="28"/>
          <w:szCs w:val="28"/>
        </w:rPr>
        <w:t>60</w:t>
      </w:r>
      <w:r>
        <w:rPr>
          <w:rFonts w:ascii="宋体" w:hAnsi="宋体" w:hint="eastAsia"/>
          <w:color w:val="000000"/>
          <w:sz w:val="28"/>
          <w:szCs w:val="28"/>
        </w:rPr>
        <w:t>秒。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首引和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领出的时间为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秒，跟（垫）牌的时间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秒。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一副牌开始比赛前，每位选手应仔细清点自己的牌数，避免发生张数错误，</w:t>
      </w:r>
      <w:r>
        <w:rPr>
          <w:rFonts w:ascii="宋体" w:hAnsi="宋体" w:hint="eastAsia"/>
          <w:sz w:val="28"/>
          <w:szCs w:val="28"/>
        </w:rPr>
        <w:t>防止因不查牌张数而造成错误。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sz w:val="28"/>
          <w:szCs w:val="28"/>
          <w:lang w:val="zh-CN"/>
        </w:rPr>
      </w:pPr>
      <w:r>
        <w:rPr>
          <w:rFonts w:ascii="宋体" w:hAnsi="宋体" w:cs="MS Gothic" w:hint="eastAsia"/>
          <w:b/>
          <w:sz w:val="28"/>
          <w:szCs w:val="28"/>
          <w:lang w:val="zh-CN"/>
        </w:rPr>
        <w:t>三、比赛罚则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t>为了保证比赛公平公正进行，将对违规违例行为进行处罚。判罚形式有：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b/>
          <w:sz w:val="28"/>
          <w:szCs w:val="28"/>
          <w:lang w:val="zh-CN"/>
        </w:rPr>
        <w:t>警</w:t>
      </w:r>
      <w:r>
        <w:rPr>
          <w:rFonts w:ascii="宋体" w:hAnsi="宋体" w:cs="MS Gothic" w:hint="eastAsia"/>
          <w:b/>
          <w:sz w:val="28"/>
          <w:szCs w:val="28"/>
          <w:lang w:val="zh-CN"/>
        </w:rPr>
        <w:t xml:space="preserve">  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告：</w:t>
      </w:r>
      <w:r>
        <w:rPr>
          <w:rFonts w:ascii="宋体" w:hAnsi="宋体" w:cs="MS Gothic" w:hint="eastAsia"/>
          <w:sz w:val="28"/>
          <w:szCs w:val="28"/>
          <w:lang w:val="zh-CN"/>
        </w:rPr>
        <w:t>每警告一次罚</w:t>
      </w:r>
      <w:r>
        <w:rPr>
          <w:rFonts w:ascii="宋体" w:hAnsi="宋体" w:cs="MS Gothic" w:hint="eastAsia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sz w:val="28"/>
          <w:szCs w:val="28"/>
          <w:lang w:val="zh-CN"/>
        </w:rPr>
        <w:t>分．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罚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 xml:space="preserve">  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分：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根据情况罚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/>
          <w:color w:val="000000"/>
          <w:sz w:val="28"/>
          <w:szCs w:val="28"/>
          <w:lang w:val="zh-CN"/>
        </w:rPr>
        <w:t>—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70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分不等。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判弃权：</w:t>
      </w:r>
      <w:r>
        <w:rPr>
          <w:rFonts w:ascii="宋体" w:hAnsi="宋体" w:cs="MS Gothic" w:hint="eastAsia"/>
          <w:sz w:val="28"/>
          <w:szCs w:val="28"/>
          <w:lang w:val="zh-CN"/>
        </w:rPr>
        <w:t>判一轮比赛弃权。</w:t>
      </w:r>
      <w:proofErr w:type="gramStart"/>
      <w:r>
        <w:rPr>
          <w:rFonts w:ascii="宋体" w:hAnsi="宋体" w:cs="MS Gothic" w:hint="eastAsia"/>
          <w:sz w:val="28"/>
          <w:szCs w:val="28"/>
          <w:lang w:val="zh-CN"/>
        </w:rPr>
        <w:t>过错方记</w:t>
      </w:r>
      <w:r>
        <w:rPr>
          <w:rFonts w:ascii="宋体" w:hAnsi="宋体" w:cs="MS Gothic" w:hint="eastAsia"/>
          <w:sz w:val="28"/>
          <w:szCs w:val="28"/>
          <w:lang w:val="zh-CN"/>
        </w:rPr>
        <w:t>0</w:t>
      </w:r>
      <w:r>
        <w:rPr>
          <w:rFonts w:ascii="宋体" w:hAnsi="宋体" w:cs="MS Gothic" w:hint="eastAsia"/>
          <w:sz w:val="28"/>
          <w:szCs w:val="28"/>
          <w:lang w:val="zh-CN"/>
        </w:rPr>
        <w:t>分</w:t>
      </w:r>
      <w:proofErr w:type="gramEnd"/>
      <w:r>
        <w:rPr>
          <w:rFonts w:ascii="宋体" w:hAnsi="宋体" w:cs="MS Gothic" w:hint="eastAsia"/>
          <w:sz w:val="28"/>
          <w:szCs w:val="28"/>
          <w:lang w:val="zh-CN"/>
        </w:rPr>
        <w:t>，对手记</w:t>
      </w:r>
      <w:r>
        <w:rPr>
          <w:rFonts w:ascii="宋体" w:hAnsi="宋体" w:cs="MS Gothic" w:hint="eastAsia"/>
          <w:sz w:val="28"/>
          <w:szCs w:val="28"/>
          <w:lang w:val="zh-CN"/>
        </w:rPr>
        <w:t>2</w:t>
      </w:r>
      <w:r>
        <w:rPr>
          <w:rFonts w:ascii="宋体" w:hAnsi="宋体" w:cs="MS Gothic" w:hint="eastAsia"/>
          <w:sz w:val="28"/>
          <w:szCs w:val="28"/>
          <w:lang w:val="zh-CN"/>
        </w:rPr>
        <w:t>分。</w:t>
      </w:r>
      <w:r>
        <w:rPr>
          <w:rFonts w:ascii="宋体" w:hAnsi="宋体" w:cs="MS Gothic" w:hint="eastAsia"/>
          <w:sz w:val="28"/>
          <w:szCs w:val="28"/>
          <w:lang w:val="zh-CN"/>
        </w:rPr>
        <w:t>1</w:t>
      </w:r>
      <w:r>
        <w:rPr>
          <w:rFonts w:ascii="宋体" w:hAnsi="宋体" w:cs="MS Gothic" w:hint="eastAsia"/>
          <w:sz w:val="28"/>
          <w:szCs w:val="28"/>
          <w:lang w:val="zh-CN"/>
        </w:rPr>
        <w:t>个极差。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FF0000"/>
          <w:sz w:val="28"/>
          <w:szCs w:val="28"/>
          <w:u w:val="single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判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 xml:space="preserve">  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负</w:t>
      </w:r>
      <w:r>
        <w:rPr>
          <w:rFonts w:ascii="宋体" w:hAnsi="宋体" w:cs="MS Gothic" w:hint="eastAsia"/>
          <w:b/>
          <w:sz w:val="28"/>
          <w:szCs w:val="28"/>
          <w:lang w:val="zh-CN"/>
        </w:rPr>
        <w:t>：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过错方减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80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或非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过错方加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80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，</w:t>
      </w:r>
      <w:r>
        <w:rPr>
          <w:rFonts w:ascii="宋体" w:hAnsi="宋体" w:cs="MS Gothic" w:hint="eastAsia"/>
          <w:sz w:val="28"/>
          <w:szCs w:val="28"/>
          <w:lang w:val="zh-CN"/>
        </w:rPr>
        <w:t>本副牌继续打完，所得分数有效，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下一副牌由非过错方坐庄。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停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 xml:space="preserve">  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赛：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对于有意违规或不服从裁判的选手，可停赛一场至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N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场。对严重违规的有权取消其比赛资格。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迟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 xml:space="preserve">  </w:t>
      </w: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到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在每轮比赛前，以裁判长宣布比赛开始计，迟到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5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分钟判弃权。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越序抓（出）牌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越过上一家或多家抓（出）牌为越序抓（出）牌。越序抓（出）牌，每张罚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多牌少牌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抓牌过程中或取底牌前发现多牌少牌，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少牌者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从多牌者手中任意抽取所少牌张，抓牌有效；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庄家负有拦底牌的责任。底牌张数不符，罚庄家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分；庄家多取底牌，每多一张罚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分；并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由防家一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人抽庄家牌给少牌者。底牌少时，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防家任意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退牌，庄家对家的牌由其下家抽取。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lastRenderedPageBreak/>
        <w:t>比赛过程中发现多牌少牌，每一张罚过错方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比赛结束时发现多牌少牌，庄家必须下台，此后按加减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40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分执行。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出错牌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亮错牌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：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亮错级牌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或反主错误，每张罚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分，本副牌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过错方两选手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无权再亮主或反主。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FF0000"/>
          <w:sz w:val="28"/>
          <w:szCs w:val="28"/>
          <w:u w:val="single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跟错牌、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垫错牌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、错毙牌，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每错一张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甩错牌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，每被挡一张罚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分，其余按暴露张处理，挡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牌选手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必须当时即指出所挡牌型。经处罚后，甩牌者继续领出被挡的最小牌。如其中有单张或对牌多种被挡，由其下家指定其中的一种牌型出牌。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暴露张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FF0000"/>
          <w:sz w:val="28"/>
          <w:szCs w:val="28"/>
          <w:u w:val="single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在抓牌或行牌过程中，将牌面在不该显示时显示为暴露张。一般每张罚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藏张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应出未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出</w:t>
      </w:r>
      <w:proofErr w:type="gramStart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的牌过圈</w:t>
      </w:r>
      <w:proofErr w:type="gramEnd"/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为藏张。当圈出牌发现的，每张罚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分，比赛继续；于下一圈出牌后发现的，每一张罚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20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分。第三圈至比赛结束发现的罚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40</w:t>
      </w:r>
      <w:r>
        <w:rPr>
          <w:rFonts w:ascii="宋体" w:hAnsi="宋体" w:cs="MS Gothic" w:hint="eastAsia"/>
          <w:color w:val="000000"/>
          <w:sz w:val="28"/>
          <w:szCs w:val="28"/>
          <w:lang w:val="zh-CN"/>
        </w:rPr>
        <w:t>分，严重的判过错方负。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传递非法信息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t>凡不经过合法约定，如利用异常表情、动作、手势、眼神、声音、牌张摆向或扣牌张数等约定之外的牌张等为非法信息。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t>发现使用非法信息的，每次给予</w:t>
      </w:r>
      <w:r>
        <w:rPr>
          <w:rFonts w:ascii="宋体" w:hAnsi="宋体" w:cs="MS Gothic" w:hint="eastAsia"/>
          <w:sz w:val="28"/>
          <w:szCs w:val="28"/>
          <w:lang w:val="zh-CN"/>
        </w:rPr>
        <w:t>20</w:t>
      </w:r>
      <w:r>
        <w:rPr>
          <w:rFonts w:ascii="宋体" w:hAnsi="宋体" w:cs="MS Gothic" w:hint="eastAsia"/>
          <w:sz w:val="28"/>
          <w:szCs w:val="28"/>
          <w:lang w:val="zh-CN"/>
        </w:rPr>
        <w:t>分以上直至判负的处罚。无道理出牌和扣底牌，一经发现，判过错方负。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color w:val="000000"/>
          <w:sz w:val="28"/>
          <w:szCs w:val="28"/>
          <w:lang w:val="zh-CN"/>
        </w:rPr>
      </w:pPr>
      <w:r>
        <w:rPr>
          <w:rFonts w:ascii="宋体" w:hAnsi="宋体" w:cs="MS Gothic" w:hint="eastAsia"/>
          <w:b/>
          <w:color w:val="000000"/>
          <w:sz w:val="28"/>
          <w:szCs w:val="28"/>
          <w:lang w:val="zh-CN"/>
        </w:rPr>
        <w:t>拖延比赛时间</w:t>
      </w:r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t>在行牌过程中，超过规定出牌时间，裁判员有权进行警告和给予</w:t>
      </w:r>
      <w:r>
        <w:rPr>
          <w:rFonts w:ascii="宋体" w:hAnsi="宋体" w:cs="MS Gothic" w:hint="eastAsia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sz w:val="28"/>
          <w:szCs w:val="28"/>
          <w:lang w:val="zh-CN"/>
        </w:rPr>
        <w:t>分以上的罚分。对于胜算较大，在比赛中有意拖延时间的选手，亦可警告和罚分。</w:t>
      </w:r>
    </w:p>
    <w:p w:rsidR="00F01378" w:rsidRDefault="006D701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40" w:line="340" w:lineRule="exact"/>
        <w:ind w:firstLineChars="0"/>
        <w:rPr>
          <w:rFonts w:ascii="宋体" w:hAnsi="宋体" w:cs="MS Gothic"/>
          <w:b/>
          <w:sz w:val="28"/>
          <w:szCs w:val="28"/>
          <w:lang w:val="zh-CN"/>
        </w:rPr>
      </w:pPr>
      <w:r>
        <w:rPr>
          <w:rFonts w:ascii="宋体" w:hAnsi="宋体" w:cs="MS Gothic" w:hint="eastAsia"/>
          <w:b/>
          <w:sz w:val="28"/>
          <w:szCs w:val="28"/>
          <w:lang w:val="zh-CN"/>
        </w:rPr>
        <w:t>不按大小顺序甩牌、跟牌、毙牌</w:t>
      </w:r>
      <w:bookmarkStart w:id="3" w:name="_GoBack"/>
      <w:bookmarkEnd w:id="3"/>
    </w:p>
    <w:p w:rsidR="00F01378" w:rsidRDefault="006D701D">
      <w:pPr>
        <w:pStyle w:val="a6"/>
        <w:autoSpaceDE w:val="0"/>
        <w:autoSpaceDN w:val="0"/>
        <w:adjustRightInd w:val="0"/>
        <w:spacing w:before="240" w:line="340" w:lineRule="exact"/>
        <w:ind w:left="1724" w:firstLineChars="0" w:firstLine="0"/>
        <w:rPr>
          <w:rFonts w:ascii="宋体" w:hAnsi="宋体" w:cs="MS Gothic"/>
          <w:sz w:val="28"/>
          <w:szCs w:val="28"/>
          <w:lang w:val="zh-CN"/>
        </w:rPr>
      </w:pPr>
      <w:r>
        <w:rPr>
          <w:rFonts w:ascii="宋体" w:hAnsi="宋体" w:cs="MS Gothic" w:hint="eastAsia"/>
          <w:sz w:val="28"/>
          <w:szCs w:val="28"/>
          <w:lang w:val="zh-CN"/>
        </w:rPr>
        <w:lastRenderedPageBreak/>
        <w:t>原则上每次扣</w:t>
      </w:r>
      <w:r>
        <w:rPr>
          <w:rFonts w:ascii="宋体" w:hAnsi="宋体" w:cs="MS Gothic" w:hint="eastAsia"/>
          <w:sz w:val="28"/>
          <w:szCs w:val="28"/>
          <w:lang w:val="zh-CN"/>
        </w:rPr>
        <w:t>10</w:t>
      </w:r>
      <w:r>
        <w:rPr>
          <w:rFonts w:ascii="宋体" w:hAnsi="宋体" w:cs="MS Gothic" w:hint="eastAsia"/>
          <w:sz w:val="28"/>
          <w:szCs w:val="28"/>
          <w:lang w:val="zh-CN"/>
        </w:rPr>
        <w:t>分，严重者可视为非法信息的传递，判负。</w:t>
      </w:r>
    </w:p>
    <w:p w:rsidR="00F01378" w:rsidRDefault="00F01378">
      <w:pPr>
        <w:rPr>
          <w:b/>
          <w:sz w:val="32"/>
          <w:szCs w:val="32"/>
        </w:rPr>
      </w:pPr>
    </w:p>
    <w:p w:rsidR="00F01378" w:rsidRDefault="006D701D">
      <w:pPr>
        <w:ind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教职工乒乓球团体赛规则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F01378" w:rsidRDefault="006D701D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团体比赛每队限报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>女单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男单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混双男、</w:t>
      </w:r>
    </w:p>
    <w:p w:rsidR="00F01378" w:rsidRDefault="006D701D">
      <w:pPr>
        <w:pStyle w:val="a6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女各一人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不能兼项；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、每场比赛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局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每局</w:t>
      </w:r>
      <w:r>
        <w:rPr>
          <w:sz w:val="28"/>
          <w:szCs w:val="28"/>
        </w:rPr>
        <w:t>11</w:t>
      </w:r>
      <w:r w:rsidR="0061086D">
        <w:rPr>
          <w:rFonts w:hint="eastAsia"/>
          <w:sz w:val="28"/>
          <w:szCs w:val="28"/>
        </w:rPr>
        <w:t>分；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、比赛按抽签进行单循环赛</w:t>
      </w:r>
      <w:r>
        <w:rPr>
          <w:sz w:val="28"/>
          <w:szCs w:val="28"/>
        </w:rPr>
        <w:t>,</w:t>
      </w:r>
      <w:r w:rsidR="0061086D">
        <w:rPr>
          <w:rFonts w:hint="eastAsia"/>
          <w:sz w:val="28"/>
          <w:szCs w:val="28"/>
        </w:rPr>
        <w:t>获胜方进入决赛；</w:t>
      </w:r>
    </w:p>
    <w:p w:rsidR="00F01378" w:rsidRDefault="006D701D">
      <w:pPr>
        <w:ind w:leftChars="250" w:left="945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、为了充分体现团队的参与精神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为了</w:t>
      </w:r>
      <w:proofErr w:type="gramStart"/>
      <w:r>
        <w:rPr>
          <w:rFonts w:hint="eastAsia"/>
          <w:sz w:val="28"/>
          <w:szCs w:val="28"/>
        </w:rPr>
        <w:t>让团体</w:t>
      </w:r>
      <w:proofErr w:type="gramEnd"/>
      <w:r>
        <w:rPr>
          <w:rFonts w:hint="eastAsia"/>
          <w:sz w:val="28"/>
          <w:szCs w:val="28"/>
        </w:rPr>
        <w:t>报名的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名队员都有上场比赛的机会</w:t>
      </w:r>
      <w:r>
        <w:rPr>
          <w:sz w:val="28"/>
          <w:szCs w:val="28"/>
        </w:rPr>
        <w:t>,</w:t>
      </w:r>
      <w:r w:rsidR="0061086D">
        <w:rPr>
          <w:rFonts w:hint="eastAsia"/>
          <w:sz w:val="28"/>
          <w:szCs w:val="28"/>
        </w:rPr>
        <w:t>每场比赛每队须打满男女单打及混双全部比赛方能获胜；</w:t>
      </w:r>
    </w:p>
    <w:p w:rsidR="00F01378" w:rsidRDefault="006D701D">
      <w:pPr>
        <w:ind w:leftChars="250" w:left="945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、在比赛中即使前两盘男女单打已经赢了</w:t>
      </w:r>
      <w:r>
        <w:rPr>
          <w:sz w:val="28"/>
          <w:szCs w:val="28"/>
        </w:rPr>
        <w:t>,</w:t>
      </w:r>
      <w:r w:rsidR="0061086D">
        <w:rPr>
          <w:rFonts w:hint="eastAsia"/>
          <w:sz w:val="28"/>
          <w:szCs w:val="28"/>
        </w:rPr>
        <w:t>第三盘混双还须继续打完比赛；</w:t>
      </w:r>
    </w:p>
    <w:p w:rsidR="00F01378" w:rsidRPr="0061086D" w:rsidRDefault="006D701D" w:rsidP="006108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61086D">
        <w:rPr>
          <w:rFonts w:hint="eastAsia"/>
          <w:sz w:val="28"/>
          <w:szCs w:val="28"/>
        </w:rPr>
        <w:t>、每个</w:t>
      </w:r>
      <w:r w:rsidR="00130343">
        <w:rPr>
          <w:rFonts w:hint="eastAsia"/>
          <w:sz w:val="28"/>
          <w:szCs w:val="28"/>
        </w:rPr>
        <w:t>部门工会</w:t>
      </w:r>
      <w:r>
        <w:rPr>
          <w:rFonts w:hint="eastAsia"/>
          <w:sz w:val="28"/>
          <w:szCs w:val="28"/>
        </w:rPr>
        <w:t>限报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队</w:t>
      </w:r>
      <w:r w:rsidR="005D127A">
        <w:rPr>
          <w:rFonts w:hint="eastAsia"/>
          <w:sz w:val="28"/>
          <w:szCs w:val="28"/>
        </w:rPr>
        <w:t>。</w:t>
      </w:r>
      <w:r w:rsidR="0061086D">
        <w:rPr>
          <w:rFonts w:hint="eastAsia"/>
          <w:sz w:val="28"/>
          <w:szCs w:val="28"/>
        </w:rPr>
        <w:t>教职工人数不足</w:t>
      </w:r>
      <w:r w:rsidR="0061086D">
        <w:rPr>
          <w:rFonts w:hint="eastAsia"/>
          <w:sz w:val="28"/>
          <w:szCs w:val="28"/>
        </w:rPr>
        <w:t>20</w:t>
      </w:r>
      <w:r w:rsidR="0061086D">
        <w:rPr>
          <w:rFonts w:hint="eastAsia"/>
          <w:sz w:val="28"/>
          <w:szCs w:val="28"/>
        </w:rPr>
        <w:t>人的</w:t>
      </w:r>
      <w:r w:rsidR="00130343">
        <w:rPr>
          <w:rFonts w:hint="eastAsia"/>
          <w:sz w:val="28"/>
          <w:szCs w:val="28"/>
        </w:rPr>
        <w:t>单位</w:t>
      </w:r>
      <w:r w:rsidR="005D127A">
        <w:rPr>
          <w:rFonts w:hint="eastAsia"/>
          <w:sz w:val="28"/>
          <w:szCs w:val="28"/>
        </w:rPr>
        <w:t>，可联合另一个教职工人数不足</w:t>
      </w:r>
      <w:r w:rsidR="005D127A">
        <w:rPr>
          <w:rFonts w:hint="eastAsia"/>
          <w:sz w:val="28"/>
          <w:szCs w:val="28"/>
        </w:rPr>
        <w:t>20</w:t>
      </w:r>
      <w:r w:rsidR="005D127A">
        <w:rPr>
          <w:rFonts w:hint="eastAsia"/>
          <w:sz w:val="28"/>
          <w:szCs w:val="28"/>
        </w:rPr>
        <w:t>人的单位组成联队参赛</w:t>
      </w:r>
    </w:p>
    <w:p w:rsidR="00F01378" w:rsidRDefault="006D701D">
      <w:pPr>
        <w:ind w:firstLineChars="100" w:firstLine="321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教职工羽毛球团体赛规则</w:t>
      </w:r>
      <w:r>
        <w:rPr>
          <w:rFonts w:hint="eastAsia"/>
          <w:b/>
          <w:sz w:val="32"/>
          <w:szCs w:val="32"/>
        </w:rPr>
        <w:t xml:space="preserve">  </w:t>
      </w:r>
    </w:p>
    <w:p w:rsidR="00F01378" w:rsidRDefault="006D7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报名比赛人数要求：</w:t>
      </w:r>
    </w:p>
    <w:p w:rsidR="00F01378" w:rsidRDefault="005D127A" w:rsidP="001303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每个部门工会限</w:t>
      </w:r>
      <w:r w:rsidR="006D701D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一</w:t>
      </w:r>
      <w:r w:rsidR="006D701D">
        <w:rPr>
          <w:rFonts w:hint="eastAsia"/>
          <w:sz w:val="28"/>
          <w:szCs w:val="28"/>
        </w:rPr>
        <w:t>支</w:t>
      </w:r>
      <w:r w:rsidR="00130343">
        <w:rPr>
          <w:rFonts w:hint="eastAsia"/>
          <w:sz w:val="28"/>
          <w:szCs w:val="28"/>
        </w:rPr>
        <w:t>队参赛。教职工人数不足</w:t>
      </w:r>
      <w:r w:rsidR="00130343">
        <w:rPr>
          <w:rFonts w:hint="eastAsia"/>
          <w:sz w:val="28"/>
          <w:szCs w:val="28"/>
        </w:rPr>
        <w:t>20</w:t>
      </w:r>
      <w:r w:rsidR="00130343">
        <w:rPr>
          <w:rFonts w:hint="eastAsia"/>
          <w:sz w:val="28"/>
          <w:szCs w:val="28"/>
        </w:rPr>
        <w:t>人的单位的，可联合另一个教职工人数不足</w:t>
      </w:r>
      <w:r w:rsidR="00130343">
        <w:rPr>
          <w:rFonts w:hint="eastAsia"/>
          <w:sz w:val="28"/>
          <w:szCs w:val="28"/>
        </w:rPr>
        <w:t>20</w:t>
      </w:r>
      <w:r w:rsidR="00130343">
        <w:rPr>
          <w:rFonts w:hint="eastAsia"/>
          <w:sz w:val="28"/>
          <w:szCs w:val="28"/>
        </w:rPr>
        <w:t>人的单位组成联队参赛。</w:t>
      </w:r>
    </w:p>
    <w:p w:rsidR="00F01378" w:rsidRDefault="006D7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团体比赛规则：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不能兼项。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每场比赛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每局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分。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比赛按四个小组抽签进行单循环赛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每个小组第一名进入淘汰赛。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为了充分体现团队的参与精神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为了</w:t>
      </w:r>
      <w:proofErr w:type="gramStart"/>
      <w:r>
        <w:rPr>
          <w:rFonts w:hint="eastAsia"/>
          <w:sz w:val="28"/>
          <w:szCs w:val="28"/>
        </w:rPr>
        <w:t>让团体</w:t>
      </w:r>
      <w:proofErr w:type="gramEnd"/>
      <w:r>
        <w:rPr>
          <w:rFonts w:hint="eastAsia"/>
          <w:sz w:val="28"/>
          <w:szCs w:val="28"/>
        </w:rPr>
        <w:t>报名的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名队员都有上场比赛的机会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每场比赛每队须打满</w:t>
      </w:r>
      <w:proofErr w:type="gramStart"/>
      <w:r>
        <w:rPr>
          <w:rFonts w:hint="eastAsia"/>
          <w:sz w:val="28"/>
          <w:szCs w:val="28"/>
        </w:rPr>
        <w:t>男女双及混双</w:t>
      </w:r>
      <w:proofErr w:type="gramEnd"/>
      <w:r>
        <w:rPr>
          <w:rFonts w:hint="eastAsia"/>
          <w:sz w:val="28"/>
          <w:szCs w:val="28"/>
        </w:rPr>
        <w:t>全部比赛方能获胜。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在比赛中即使前两盘男女双打已经赢了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第三盘混双还须继续打完比赛。</w:t>
      </w:r>
    </w:p>
    <w:p w:rsidR="00F01378" w:rsidRDefault="006D7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男女单打比赛规则：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比赛按四个组抽签进行淘汰赛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每个小组第一名进入淘汰赛。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每场比赛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每局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分。</w:t>
      </w:r>
    </w:p>
    <w:p w:rsidR="00F01378" w:rsidRDefault="006D7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前四名半决赛及决赛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每局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分。</w:t>
      </w:r>
    </w:p>
    <w:p w:rsidR="00F01378" w:rsidRDefault="00F01378">
      <w:pPr>
        <w:rPr>
          <w:b/>
          <w:sz w:val="32"/>
          <w:szCs w:val="32"/>
        </w:rPr>
      </w:pPr>
    </w:p>
    <w:p w:rsidR="00F01378" w:rsidRDefault="006D701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四、教职工集体跳绳比赛规则</w:t>
      </w:r>
      <w:r>
        <w:rPr>
          <w:rFonts w:hint="eastAsia"/>
          <w:b/>
          <w:sz w:val="32"/>
          <w:szCs w:val="32"/>
        </w:rPr>
        <w:t xml:space="preserve"> </w:t>
      </w:r>
    </w:p>
    <w:p w:rsidR="00F01378" w:rsidRPr="000E2D78" w:rsidRDefault="006D701D" w:rsidP="000E2D78">
      <w:pPr>
        <w:ind w:firstLineChars="200" w:firstLine="64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1</w:t>
      </w:r>
      <w:r w:rsidR="000E2D78">
        <w:rPr>
          <w:rFonts w:ascii="宋体" w:hAnsi="宋体" w:cs="宋体" w:hint="eastAsia"/>
          <w:sz w:val="28"/>
          <w:szCs w:val="28"/>
        </w:rPr>
        <w:t>、参赛要求，以部门工会为单位</w:t>
      </w:r>
      <w:r w:rsidR="00130343">
        <w:rPr>
          <w:rFonts w:ascii="宋体" w:hAnsi="宋体" w:cs="宋体" w:hint="eastAsia"/>
          <w:sz w:val="28"/>
          <w:szCs w:val="28"/>
        </w:rPr>
        <w:t>参加比赛。</w:t>
      </w:r>
      <w:r>
        <w:rPr>
          <w:rFonts w:ascii="宋体" w:hAnsi="宋体" w:cs="宋体" w:hint="eastAsia"/>
          <w:sz w:val="28"/>
          <w:szCs w:val="28"/>
        </w:rPr>
        <w:t>每个部门工会</w:t>
      </w:r>
      <w:r w:rsidR="00130343">
        <w:rPr>
          <w:rFonts w:ascii="宋体" w:hAnsi="宋体" w:cs="宋体" w:hint="eastAsia"/>
          <w:sz w:val="28"/>
          <w:szCs w:val="28"/>
        </w:rPr>
        <w:t>限报一队</w:t>
      </w:r>
      <w:r>
        <w:rPr>
          <w:rFonts w:ascii="宋体" w:hAnsi="宋体" w:cs="宋体" w:hint="eastAsia"/>
          <w:sz w:val="28"/>
          <w:szCs w:val="28"/>
        </w:rPr>
        <w:t>。</w:t>
      </w:r>
      <w:r w:rsidR="000E2D78">
        <w:rPr>
          <w:rFonts w:hint="eastAsia"/>
          <w:sz w:val="28"/>
          <w:szCs w:val="28"/>
        </w:rPr>
        <w:t>教职工人数不足</w:t>
      </w:r>
      <w:r w:rsidR="000E2D78">
        <w:rPr>
          <w:rFonts w:hint="eastAsia"/>
          <w:sz w:val="28"/>
          <w:szCs w:val="28"/>
        </w:rPr>
        <w:t>20</w:t>
      </w:r>
      <w:r w:rsidR="000E2D78">
        <w:rPr>
          <w:rFonts w:hint="eastAsia"/>
          <w:sz w:val="28"/>
          <w:szCs w:val="28"/>
        </w:rPr>
        <w:t>人的单位的，可联合另一个教职工人数不足</w:t>
      </w:r>
      <w:r w:rsidR="000E2D78">
        <w:rPr>
          <w:rFonts w:hint="eastAsia"/>
          <w:sz w:val="28"/>
          <w:szCs w:val="28"/>
        </w:rPr>
        <w:t>20</w:t>
      </w:r>
      <w:r w:rsidR="000E2D78">
        <w:rPr>
          <w:rFonts w:hint="eastAsia"/>
          <w:sz w:val="28"/>
          <w:szCs w:val="28"/>
        </w:rPr>
        <w:t>人的单位组成联队参赛。。</w:t>
      </w:r>
    </w:p>
    <w:p w:rsidR="00F01378" w:rsidRDefault="006D701D">
      <w:pPr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、方法：每队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人（男女比例不限，年龄不限），由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人摇绳（男女均可），其余运动员统一听裁判员发令，计时开始，在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分钟</w:t>
      </w:r>
      <w:proofErr w:type="gramStart"/>
      <w:r>
        <w:rPr>
          <w:rFonts w:ascii="宋体" w:hAnsi="宋体" w:cs="宋体" w:hint="eastAsia"/>
          <w:sz w:val="28"/>
          <w:szCs w:val="28"/>
        </w:rPr>
        <w:t>内记录</w:t>
      </w:r>
      <w:proofErr w:type="gramEnd"/>
      <w:r>
        <w:rPr>
          <w:rFonts w:ascii="宋体" w:hAnsi="宋体" w:cs="宋体" w:hint="eastAsia"/>
          <w:sz w:val="28"/>
          <w:szCs w:val="28"/>
        </w:rPr>
        <w:t>成功跳过次数，绳从双脚下过一次，计数一次。次数多者，名次列前，次数相同，名次并列。</w:t>
      </w:r>
    </w:p>
    <w:p w:rsidR="00F01378" w:rsidRDefault="006D701D">
      <w:pPr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比赛跳绳由校工会统一提供。</w:t>
      </w:r>
    </w:p>
    <w:p w:rsidR="00F01378" w:rsidRDefault="00F01378">
      <w:pPr>
        <w:ind w:firstLineChars="100" w:firstLine="281"/>
        <w:rPr>
          <w:rFonts w:ascii="宋体" w:hAnsi="宋体" w:cs="宋体"/>
          <w:b/>
          <w:sz w:val="28"/>
          <w:szCs w:val="28"/>
        </w:rPr>
      </w:pPr>
    </w:p>
    <w:p w:rsidR="00F01378" w:rsidRDefault="006D701D">
      <w:pPr>
        <w:ind w:firstLineChars="100" w:firstLine="281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五、教职工拔河比赛规则</w:t>
      </w:r>
    </w:p>
    <w:p w:rsidR="000E2D78" w:rsidRPr="00A71D3F" w:rsidRDefault="000E2D78" w:rsidP="00A71D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每个部门工会限报一支队参赛。教职工人数不足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人的</w:t>
      </w:r>
      <w:r w:rsidR="00A71D3F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lastRenderedPageBreak/>
        <w:t>可联合另一个教职工人数不足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人的单位组成联队参赛。</w:t>
      </w:r>
    </w:p>
    <w:p w:rsidR="00F01378" w:rsidRDefault="00A71D3F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 w:rsidR="006D701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比赛场地</w:t>
      </w:r>
    </w:p>
    <w:p w:rsidR="00F01378" w:rsidRDefault="006D701D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拔河道为地上画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条直线，间隔为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米，居中的线为中线，两边的线为河界。除参赛队领队、选手以外，其他人员一律不得进入拔河道。</w:t>
      </w:r>
    </w:p>
    <w:p w:rsidR="00F01378" w:rsidRDefault="00A71D3F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2  </w:t>
      </w:r>
      <w:r w:rsidR="006D701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队员人数</w:t>
      </w:r>
    </w:p>
    <w:p w:rsidR="00F01378" w:rsidRDefault="006D70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一场比赛由两队参加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每队上场人数为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参赛队伍必须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至少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名（含）以上女教职工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组成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工会会员人数不足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的单位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可与其他工会会员不足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人的单位联合组队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F01378" w:rsidRDefault="00A71D3F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 w:rsidR="006D701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、比赛方法：</w:t>
      </w:r>
    </w:p>
    <w:p w:rsidR="00F01378" w:rsidRDefault="006D701D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）比赛采取三局两胜制</w:t>
      </w:r>
    </w:p>
    <w:p w:rsidR="00F01378" w:rsidRDefault="006D701D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）在场地上画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条平行的短线，间隔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米，居中的为中线，两边的为界。拔河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绳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中间系一根红带子作为标志带，下面悬挂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 w:rsidR="00F01378" w:rsidRDefault="00A71D3F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 w:rsidR="006D701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、比赛</w:t>
      </w:r>
      <w:r w:rsidR="006D701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规则</w:t>
      </w:r>
    </w:p>
    <w:p w:rsidR="00F01378" w:rsidRDefault="006D701D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）各参赛队必须提前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分钟到达比赛现场进行热身运动，比赛开始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分钟参赛队未到达现场，则当作自动弃权处理。其对应的参赛队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伍将会自动进入下一轮比赛。</w:t>
      </w:r>
    </w:p>
    <w:p w:rsidR="00F01378" w:rsidRDefault="006D701D">
      <w:pPr>
        <w:pStyle w:val="a5"/>
        <w:widowControl/>
        <w:shd w:val="clear" w:color="auto" w:fill="FFFFFF"/>
        <w:spacing w:before="255" w:beforeAutospacing="0" w:after="255" w:afterAutospacing="0" w:line="420" w:lineRule="atLeas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）获胜队伍完成一轮比赛后不得离开比赛现场，必须在比赛现场旁边等候工作人员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作出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下一轮的比赛安排。</w:t>
      </w:r>
    </w:p>
    <w:p w:rsidR="00F01378" w:rsidRDefault="00F01378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sectPr w:rsidR="00F01378" w:rsidSect="00F0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1D" w:rsidRDefault="006D701D" w:rsidP="001779FE">
      <w:r>
        <w:separator/>
      </w:r>
    </w:p>
  </w:endnote>
  <w:endnote w:type="continuationSeparator" w:id="0">
    <w:p w:rsidR="006D701D" w:rsidRDefault="006D701D" w:rsidP="0017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1D" w:rsidRDefault="006D701D" w:rsidP="001779FE">
      <w:r>
        <w:separator/>
      </w:r>
    </w:p>
  </w:footnote>
  <w:footnote w:type="continuationSeparator" w:id="0">
    <w:p w:rsidR="006D701D" w:rsidRDefault="006D701D" w:rsidP="0017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1F4"/>
    <w:multiLevelType w:val="multilevel"/>
    <w:tmpl w:val="2BDF41F4"/>
    <w:lvl w:ilvl="0">
      <w:start w:val="6"/>
      <w:numFmt w:val="decimal"/>
      <w:lvlText w:val="%1、"/>
      <w:lvlJc w:val="left"/>
      <w:pPr>
        <w:ind w:left="1004" w:hanging="720"/>
      </w:pPr>
      <w:rPr>
        <w:rFonts w:hint="default"/>
        <w:lang w:val="en-US" w:eastAsia="zh-CN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3372E1"/>
    <w:multiLevelType w:val="multilevel"/>
    <w:tmpl w:val="6A3372E1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9AA2FF4"/>
    <w:multiLevelType w:val="multilevel"/>
    <w:tmpl w:val="79AA2FF4"/>
    <w:lvl w:ilvl="0">
      <w:start w:val="11"/>
      <w:numFmt w:val="decimal"/>
      <w:lvlText w:val="%1、"/>
      <w:lvlJc w:val="left"/>
      <w:pPr>
        <w:ind w:left="1724" w:hanging="720"/>
      </w:pPr>
      <w:rPr>
        <w:rFonts w:hint="default"/>
        <w:b/>
        <w:color w:val="000000"/>
        <w:lang w:eastAsia="zh-CN"/>
      </w:rPr>
    </w:lvl>
    <w:lvl w:ilvl="1">
      <w:start w:val="1"/>
      <w:numFmt w:val="lowerLetter"/>
      <w:lvlText w:val="%2)"/>
      <w:lvlJc w:val="left"/>
      <w:pPr>
        <w:ind w:left="1844" w:hanging="420"/>
      </w:pPr>
    </w:lvl>
    <w:lvl w:ilvl="2">
      <w:start w:val="1"/>
      <w:numFmt w:val="lowerRoman"/>
      <w:lvlText w:val="%3."/>
      <w:lvlJc w:val="right"/>
      <w:pPr>
        <w:ind w:left="2264" w:hanging="420"/>
      </w:pPr>
    </w:lvl>
    <w:lvl w:ilvl="3">
      <w:start w:val="1"/>
      <w:numFmt w:val="decimal"/>
      <w:lvlText w:val="%4."/>
      <w:lvlJc w:val="left"/>
      <w:pPr>
        <w:ind w:left="2684" w:hanging="420"/>
      </w:pPr>
    </w:lvl>
    <w:lvl w:ilvl="4">
      <w:start w:val="1"/>
      <w:numFmt w:val="lowerLetter"/>
      <w:lvlText w:val="%5)"/>
      <w:lvlJc w:val="left"/>
      <w:pPr>
        <w:ind w:left="3104" w:hanging="420"/>
      </w:pPr>
    </w:lvl>
    <w:lvl w:ilvl="5">
      <w:start w:val="1"/>
      <w:numFmt w:val="lowerRoman"/>
      <w:lvlText w:val="%6."/>
      <w:lvlJc w:val="right"/>
      <w:pPr>
        <w:ind w:left="3524" w:hanging="420"/>
      </w:pPr>
    </w:lvl>
    <w:lvl w:ilvl="6">
      <w:start w:val="1"/>
      <w:numFmt w:val="decimal"/>
      <w:lvlText w:val="%7."/>
      <w:lvlJc w:val="left"/>
      <w:pPr>
        <w:ind w:left="3944" w:hanging="420"/>
      </w:pPr>
    </w:lvl>
    <w:lvl w:ilvl="7">
      <w:start w:val="1"/>
      <w:numFmt w:val="lowerLetter"/>
      <w:lvlText w:val="%8)"/>
      <w:lvlJc w:val="left"/>
      <w:pPr>
        <w:ind w:left="4364" w:hanging="420"/>
      </w:pPr>
    </w:lvl>
    <w:lvl w:ilvl="8">
      <w:start w:val="1"/>
      <w:numFmt w:val="lowerRoman"/>
      <w:lvlText w:val="%9."/>
      <w:lvlJc w:val="right"/>
      <w:pPr>
        <w:ind w:left="47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AB"/>
    <w:rsid w:val="000577C8"/>
    <w:rsid w:val="000E2D78"/>
    <w:rsid w:val="00130343"/>
    <w:rsid w:val="001724B2"/>
    <w:rsid w:val="001779FE"/>
    <w:rsid w:val="001B6E2B"/>
    <w:rsid w:val="001E167C"/>
    <w:rsid w:val="003365E1"/>
    <w:rsid w:val="0035543A"/>
    <w:rsid w:val="00394838"/>
    <w:rsid w:val="004A6563"/>
    <w:rsid w:val="004D2E6B"/>
    <w:rsid w:val="005219B4"/>
    <w:rsid w:val="005D127A"/>
    <w:rsid w:val="005F0C17"/>
    <w:rsid w:val="005F7EAB"/>
    <w:rsid w:val="0061086D"/>
    <w:rsid w:val="006606D9"/>
    <w:rsid w:val="00687C5D"/>
    <w:rsid w:val="006A3C07"/>
    <w:rsid w:val="006D701D"/>
    <w:rsid w:val="006F5C7C"/>
    <w:rsid w:val="007749FE"/>
    <w:rsid w:val="007821EE"/>
    <w:rsid w:val="00834F67"/>
    <w:rsid w:val="008845F8"/>
    <w:rsid w:val="008B61A5"/>
    <w:rsid w:val="0090541E"/>
    <w:rsid w:val="00911B57"/>
    <w:rsid w:val="009476B3"/>
    <w:rsid w:val="00A71D3F"/>
    <w:rsid w:val="00B72247"/>
    <w:rsid w:val="00B92FD7"/>
    <w:rsid w:val="00C70170"/>
    <w:rsid w:val="00CE4A7F"/>
    <w:rsid w:val="00D5014F"/>
    <w:rsid w:val="00DE5AF9"/>
    <w:rsid w:val="00E738C2"/>
    <w:rsid w:val="00EE2B76"/>
    <w:rsid w:val="00F01378"/>
    <w:rsid w:val="00F810C0"/>
    <w:rsid w:val="00FE7039"/>
    <w:rsid w:val="04680912"/>
    <w:rsid w:val="527373ED"/>
    <w:rsid w:val="5FFD5FB7"/>
    <w:rsid w:val="7DA5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0137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01378"/>
    <w:pPr>
      <w:spacing w:beforeAutospacing="1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01378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F0137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01378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137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5</cp:revision>
  <dcterms:created xsi:type="dcterms:W3CDTF">2019-10-29T07:47:00Z</dcterms:created>
  <dcterms:modified xsi:type="dcterms:W3CDTF">2019-10-31T02:15:00Z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